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0AA4" w:rsidRDefault="00A24968" w:rsidP="007D496A">
      <w:pPr>
        <w:pStyle w:val="52"/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A4" w:rsidRPr="001A00DF" w:rsidRDefault="004C0AA4">
      <w:pPr>
        <w:pStyle w:val="52"/>
        <w:rPr>
          <w:sz w:val="16"/>
          <w:szCs w:val="16"/>
        </w:rPr>
      </w:pPr>
    </w:p>
    <w:p w:rsidR="001A00DF" w:rsidRDefault="001A00DF">
      <w:pPr>
        <w:pStyle w:val="52"/>
      </w:pPr>
      <w:r>
        <w:t xml:space="preserve">Председатель </w:t>
      </w:r>
      <w:r w:rsidR="004C0AA4">
        <w:t>СОВЕТ</w:t>
      </w:r>
      <w:r>
        <w:t>а депутатов</w:t>
      </w:r>
    </w:p>
    <w:p w:rsidR="004C0AA4" w:rsidRPr="001A00DF" w:rsidRDefault="001A00DF" w:rsidP="001A00DF">
      <w:pPr>
        <w:pStyle w:val="52"/>
      </w:pPr>
      <w:r>
        <w:t xml:space="preserve">ленинского района </w:t>
      </w:r>
      <w:r w:rsidR="004C0AA4">
        <w:t xml:space="preserve">города Челябинска </w:t>
      </w:r>
      <w:r w:rsidR="004C0AA4">
        <w:br/>
      </w:r>
      <w:r w:rsidR="00E45451">
        <w:rPr>
          <w:caps w:val="0"/>
          <w:sz w:val="24"/>
        </w:rPr>
        <w:t>второго</w:t>
      </w:r>
      <w:r w:rsidR="004C0AA4">
        <w:rPr>
          <w:caps w:val="0"/>
          <w:sz w:val="24"/>
        </w:rPr>
        <w:t xml:space="preserve"> созыва</w:t>
      </w:r>
    </w:p>
    <w:p w:rsidR="004C0AA4" w:rsidRDefault="004C0AA4">
      <w:pPr>
        <w:rPr>
          <w:sz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C0AA4" w:rsidTr="001A00DF">
        <w:tc>
          <w:tcPr>
            <w:tcW w:w="9356" w:type="dxa"/>
            <w:tcBorders>
              <w:top w:val="thinThickSmallGap" w:sz="24" w:space="0" w:color="000001"/>
            </w:tcBorders>
            <w:shd w:val="clear" w:color="auto" w:fill="auto"/>
          </w:tcPr>
          <w:p w:rsidR="004C0AA4" w:rsidRDefault="004C0AA4">
            <w:pPr>
              <w:snapToGrid w:val="0"/>
              <w:jc w:val="center"/>
              <w:rPr>
                <w:b/>
                <w:caps/>
                <w:sz w:val="6"/>
              </w:rPr>
            </w:pPr>
          </w:p>
        </w:tc>
      </w:tr>
    </w:tbl>
    <w:p w:rsidR="004C0AA4" w:rsidRDefault="004C0AA4">
      <w:pPr>
        <w:pStyle w:val="5"/>
        <w:tabs>
          <w:tab w:val="clear" w:pos="0"/>
        </w:tabs>
        <w:spacing w:before="0" w:after="0"/>
      </w:pPr>
    </w:p>
    <w:p w:rsidR="004C0AA4" w:rsidRDefault="004C0AA4">
      <w:pPr>
        <w:jc w:val="center"/>
      </w:pPr>
      <w:r>
        <w:rPr>
          <w:b/>
          <w:sz w:val="32"/>
          <w:szCs w:val="32"/>
        </w:rPr>
        <w:t>РАСПОРЯЖЕНИЕ</w:t>
      </w:r>
    </w:p>
    <w:p w:rsidR="004C0AA4" w:rsidRDefault="004C0AA4">
      <w:pPr>
        <w:jc w:val="center"/>
      </w:pPr>
    </w:p>
    <w:p w:rsidR="004C0AA4" w:rsidRPr="002E616B" w:rsidRDefault="004C0AA4">
      <w:pPr>
        <w:jc w:val="both"/>
      </w:pPr>
      <w:r w:rsidRPr="002E616B">
        <w:t>«</w:t>
      </w:r>
      <w:r w:rsidR="00D13782">
        <w:t>22</w:t>
      </w:r>
      <w:r w:rsidRPr="002E616B">
        <w:t xml:space="preserve">» </w:t>
      </w:r>
      <w:r w:rsidR="00D13782">
        <w:t xml:space="preserve">июня </w:t>
      </w:r>
      <w:r w:rsidRPr="002E616B">
        <w:t>20</w:t>
      </w:r>
      <w:r w:rsidR="007B0B8D">
        <w:t>20</w:t>
      </w:r>
      <w:r w:rsidRPr="002E616B">
        <w:t xml:space="preserve"> года    </w:t>
      </w:r>
      <w:r w:rsidR="00D13782">
        <w:t xml:space="preserve">                                           </w:t>
      </w:r>
      <w:r w:rsidRPr="002E616B">
        <w:t xml:space="preserve">                                      </w:t>
      </w:r>
      <w:r w:rsidR="001A00DF" w:rsidRPr="002E616B">
        <w:t xml:space="preserve">                            </w:t>
      </w:r>
      <w:r w:rsidR="00165ABB">
        <w:t xml:space="preserve">№ </w:t>
      </w:r>
      <w:r w:rsidR="00D13782">
        <w:t>13</w:t>
      </w:r>
    </w:p>
    <w:p w:rsidR="004C0AA4" w:rsidRPr="002E616B" w:rsidRDefault="004C0AA4"/>
    <w:p w:rsidR="00400F1C" w:rsidRDefault="000440EF">
      <w:pPr>
        <w:ind w:right="4876"/>
        <w:jc w:val="both"/>
        <w:rPr>
          <w:rFonts w:eastAsia="Times New Roman"/>
          <w:lang w:eastAsia="ru-RU" w:bidi="ar-SA"/>
        </w:rPr>
      </w:pPr>
      <w:r w:rsidRPr="000440EF">
        <w:rPr>
          <w:rFonts w:eastAsia="Times New Roman"/>
          <w:lang w:eastAsia="ru-RU" w:bidi="ar-SA"/>
        </w:rPr>
        <w:t xml:space="preserve">О назначении ответственного лица за проведение антикоррупционной экспертизы муниципальных нормативных правовых актов и проектов муниципальных нормативных правовых актов Совета </w:t>
      </w:r>
      <w:bookmarkStart w:id="0" w:name="_GoBack"/>
      <w:bookmarkEnd w:id="0"/>
      <w:r w:rsidRPr="000440EF">
        <w:rPr>
          <w:rFonts w:eastAsia="Times New Roman"/>
          <w:lang w:eastAsia="ru-RU" w:bidi="ar-SA"/>
        </w:rPr>
        <w:t>депутатов Ленинского района города Челябинска</w:t>
      </w:r>
    </w:p>
    <w:p w:rsidR="000440EF" w:rsidRPr="002E616B" w:rsidRDefault="000440EF">
      <w:pPr>
        <w:ind w:right="4876"/>
        <w:jc w:val="both"/>
      </w:pPr>
    </w:p>
    <w:p w:rsidR="00ED40EE" w:rsidRPr="002E616B" w:rsidRDefault="00ED40EE" w:rsidP="000440EF">
      <w:pPr>
        <w:tabs>
          <w:tab w:val="left" w:pos="993"/>
        </w:tabs>
        <w:ind w:right="-2" w:firstLine="709"/>
        <w:jc w:val="both"/>
      </w:pPr>
      <w:r w:rsidRPr="002E616B">
        <w:t xml:space="preserve">В соответствии с </w:t>
      </w:r>
      <w:r w:rsidR="000440EF">
        <w:t>Положением о проведении антикоррупционной экспертизы муниципальных нормативных правовых актов и проектов муниципальных нормативных правовых актов Совета депутатов Ленинского района города Челябинска</w:t>
      </w:r>
      <w:r w:rsidR="00400F1C">
        <w:t xml:space="preserve">, утвержденных решением Совета депутатов Ленинского района города Челябинска </w:t>
      </w:r>
      <w:r w:rsidR="000440EF" w:rsidRPr="000440EF">
        <w:t>от 17 ноября 2015 г</w:t>
      </w:r>
      <w:r w:rsidR="000440EF">
        <w:t>ода</w:t>
      </w:r>
      <w:r w:rsidR="000440EF" w:rsidRPr="000440EF">
        <w:t xml:space="preserve"> </w:t>
      </w:r>
      <w:r w:rsidR="000440EF">
        <w:t>№</w:t>
      </w:r>
      <w:r w:rsidR="000440EF" w:rsidRPr="000440EF">
        <w:t> 13/5</w:t>
      </w:r>
      <w:r w:rsidR="00400F1C">
        <w:t>:</w:t>
      </w:r>
    </w:p>
    <w:p w:rsidR="00ED40EE" w:rsidRPr="002E616B" w:rsidRDefault="00ED40EE" w:rsidP="00165ABB">
      <w:pPr>
        <w:tabs>
          <w:tab w:val="left" w:pos="993"/>
        </w:tabs>
        <w:ind w:right="-2" w:firstLine="709"/>
        <w:jc w:val="both"/>
      </w:pPr>
    </w:p>
    <w:p w:rsidR="00DD6FFB" w:rsidRDefault="006449F4" w:rsidP="000440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lang w:eastAsia="ru-RU" w:bidi="ar-SA"/>
        </w:rPr>
      </w:pPr>
      <w:bookmarkStart w:id="1" w:name="sub_1001"/>
      <w:bookmarkStart w:id="2" w:name="_Hlk514855664"/>
      <w:r w:rsidRPr="006449F4">
        <w:rPr>
          <w:rFonts w:eastAsia="Times New Roman"/>
          <w:kern w:val="0"/>
          <w:lang w:eastAsia="ru-RU" w:bidi="ar-SA"/>
        </w:rPr>
        <w:t xml:space="preserve">1. </w:t>
      </w:r>
      <w:bookmarkStart w:id="3" w:name="sub_1002"/>
      <w:bookmarkEnd w:id="1"/>
      <w:r w:rsidR="00AC72B5" w:rsidRPr="00AC72B5">
        <w:rPr>
          <w:rFonts w:eastAsia="Times New Roman"/>
          <w:kern w:val="0"/>
          <w:lang w:eastAsia="ru-RU" w:bidi="ar-SA"/>
        </w:rPr>
        <w:t xml:space="preserve">Назначить </w:t>
      </w:r>
      <w:r w:rsidR="00AC72B5">
        <w:rPr>
          <w:rFonts w:eastAsia="Times New Roman"/>
          <w:kern w:val="0"/>
          <w:lang w:eastAsia="ru-RU" w:bidi="ar-SA"/>
        </w:rPr>
        <w:t xml:space="preserve">консультанта-юриста </w:t>
      </w:r>
      <w:r w:rsidR="00443289" w:rsidRPr="00443289">
        <w:rPr>
          <w:rFonts w:eastAsia="Times New Roman"/>
          <w:kern w:val="0"/>
          <w:lang w:eastAsia="ru-RU" w:bidi="ar-SA"/>
        </w:rPr>
        <w:t>организационно-правового</w:t>
      </w:r>
      <w:r w:rsidR="00443289">
        <w:rPr>
          <w:rFonts w:eastAsia="Times New Roman"/>
          <w:kern w:val="0"/>
          <w:lang w:eastAsia="ru-RU" w:bidi="ar-SA"/>
        </w:rPr>
        <w:t xml:space="preserve"> отдела</w:t>
      </w:r>
      <w:r w:rsidR="00AC72B5" w:rsidRPr="00AC72B5">
        <w:rPr>
          <w:rFonts w:eastAsia="Times New Roman"/>
          <w:kern w:val="0"/>
          <w:lang w:eastAsia="ru-RU" w:bidi="ar-SA"/>
        </w:rPr>
        <w:t xml:space="preserve"> Совета депутатов Ленинского района города Челябинска </w:t>
      </w:r>
      <w:r w:rsidR="00E45451">
        <w:rPr>
          <w:rFonts w:eastAsia="Times New Roman"/>
          <w:kern w:val="0"/>
          <w:lang w:eastAsia="ru-RU" w:bidi="ar-SA"/>
        </w:rPr>
        <w:t>Гончарову Марию Владимировну</w:t>
      </w:r>
      <w:r w:rsidR="00AC72B5" w:rsidRPr="00AC72B5">
        <w:rPr>
          <w:rFonts w:eastAsia="Times New Roman"/>
          <w:kern w:val="0"/>
          <w:lang w:eastAsia="ru-RU" w:bidi="ar-SA"/>
        </w:rPr>
        <w:t xml:space="preserve"> ответственным лиц</w:t>
      </w:r>
      <w:r w:rsidR="00AC72B5">
        <w:rPr>
          <w:rFonts w:eastAsia="Times New Roman"/>
          <w:kern w:val="0"/>
          <w:lang w:eastAsia="ru-RU" w:bidi="ar-SA"/>
        </w:rPr>
        <w:t>ом</w:t>
      </w:r>
      <w:r w:rsidR="00AC72B5" w:rsidRPr="00AC72B5">
        <w:rPr>
          <w:rFonts w:eastAsia="Times New Roman"/>
          <w:kern w:val="0"/>
          <w:lang w:eastAsia="ru-RU" w:bidi="ar-SA"/>
        </w:rPr>
        <w:t xml:space="preserve"> за </w:t>
      </w:r>
      <w:r w:rsidR="000440EF" w:rsidRPr="000440EF">
        <w:rPr>
          <w:rFonts w:eastAsia="Times New Roman"/>
          <w:kern w:val="0"/>
          <w:lang w:eastAsia="ru-RU" w:bidi="ar-SA"/>
        </w:rPr>
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Ленинского района города Челябинска</w:t>
      </w:r>
      <w:r w:rsidR="00AC72B5">
        <w:rPr>
          <w:rFonts w:eastAsia="Times New Roman"/>
          <w:kern w:val="0"/>
          <w:lang w:eastAsia="ru-RU" w:bidi="ar-SA"/>
        </w:rPr>
        <w:t>.</w:t>
      </w:r>
      <w:bookmarkEnd w:id="3"/>
    </w:p>
    <w:p w:rsidR="00443289" w:rsidRPr="00443289" w:rsidRDefault="00443289" w:rsidP="004432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lang w:eastAsia="ru-RU" w:bidi="ar-SA"/>
        </w:rPr>
      </w:pPr>
    </w:p>
    <w:p w:rsidR="0024406A" w:rsidRDefault="00411903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2</w:t>
      </w:r>
      <w:r w:rsidR="00165ABB">
        <w:rPr>
          <w:rFonts w:eastAsia="Times New Roman"/>
          <w:lang w:eastAsia="ru-RU" w:bidi="ar-SA"/>
        </w:rPr>
        <w:t xml:space="preserve">. </w:t>
      </w:r>
      <w:r w:rsidR="00DD6FFB" w:rsidRPr="002E616B">
        <w:rPr>
          <w:rFonts w:eastAsia="Times New Roman"/>
          <w:lang w:eastAsia="ru-RU" w:bidi="ar-SA"/>
        </w:rPr>
        <w:t>Контроль за исполнением настоящего распоряжения</w:t>
      </w:r>
      <w:r w:rsidR="00086D7D" w:rsidRPr="002E616B">
        <w:rPr>
          <w:rFonts w:eastAsia="Times New Roman"/>
          <w:lang w:eastAsia="ru-RU" w:bidi="ar-SA"/>
        </w:rPr>
        <w:t xml:space="preserve"> оставляю за собой</w:t>
      </w:r>
      <w:r w:rsidR="0024406A" w:rsidRPr="002E616B">
        <w:rPr>
          <w:rFonts w:eastAsia="Times New Roman"/>
          <w:lang w:eastAsia="ru-RU" w:bidi="ar-SA"/>
        </w:rPr>
        <w:t>.</w:t>
      </w:r>
    </w:p>
    <w:p w:rsidR="00165ABB" w:rsidRDefault="00165ABB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</w:p>
    <w:p w:rsidR="00165ABB" w:rsidRPr="002E616B" w:rsidRDefault="00411903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3</w:t>
      </w:r>
      <w:r w:rsidR="00165ABB">
        <w:rPr>
          <w:rFonts w:eastAsia="Times New Roman"/>
          <w:lang w:eastAsia="ru-RU" w:bidi="ar-SA"/>
        </w:rPr>
        <w:t xml:space="preserve">. </w:t>
      </w:r>
      <w:r w:rsidR="007D496A" w:rsidRPr="007D496A">
        <w:rPr>
          <w:rFonts w:eastAsia="Times New Roman"/>
          <w:lang w:eastAsia="ru-RU" w:bidi="ar-SA"/>
        </w:rPr>
        <w:t xml:space="preserve">Настоящее </w:t>
      </w:r>
      <w:r w:rsidR="00E45451" w:rsidRPr="007D496A">
        <w:rPr>
          <w:rFonts w:eastAsia="Times New Roman"/>
          <w:lang w:eastAsia="ru-RU" w:bidi="ar-SA"/>
        </w:rPr>
        <w:t>распоряжение вступает</w:t>
      </w:r>
      <w:r w:rsidR="007D496A" w:rsidRPr="007D496A">
        <w:rPr>
          <w:rFonts w:eastAsia="Times New Roman"/>
          <w:lang w:eastAsia="ru-RU" w:bidi="ar-SA"/>
        </w:rPr>
        <w:t xml:space="preserve"> в силу со дня его подписания.</w:t>
      </w:r>
    </w:p>
    <w:bookmarkEnd w:id="2"/>
    <w:p w:rsidR="004C0AA4" w:rsidRPr="002E616B" w:rsidRDefault="004C0AA4" w:rsidP="00165ABB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lang w:eastAsia="ru-RU" w:bidi="ar-SA"/>
        </w:rPr>
      </w:pPr>
    </w:p>
    <w:p w:rsidR="004C0AA4" w:rsidRPr="002E616B" w:rsidRDefault="004C0AA4">
      <w:pPr>
        <w:suppressAutoHyphens w:val="0"/>
        <w:ind w:left="709"/>
        <w:jc w:val="both"/>
        <w:rPr>
          <w:rFonts w:eastAsia="Times New Roman"/>
          <w:lang w:eastAsia="ru-RU" w:bidi="ar-SA"/>
        </w:rPr>
      </w:pPr>
    </w:p>
    <w:p w:rsidR="004D7F4B" w:rsidRPr="002E616B" w:rsidRDefault="004D7F4B">
      <w:pPr>
        <w:suppressAutoHyphens w:val="0"/>
        <w:rPr>
          <w:rFonts w:eastAsia="Times New Roman"/>
          <w:lang w:eastAsia="ru-RU" w:bidi="ar-SA"/>
        </w:rPr>
      </w:pPr>
      <w:r w:rsidRPr="002E616B">
        <w:rPr>
          <w:rFonts w:eastAsia="Times New Roman"/>
          <w:lang w:eastAsia="ru-RU" w:bidi="ar-SA"/>
        </w:rPr>
        <w:t>П</w:t>
      </w:r>
      <w:r w:rsidR="00DD6FFB" w:rsidRPr="002E616B">
        <w:rPr>
          <w:rFonts w:eastAsia="Times New Roman"/>
          <w:lang w:eastAsia="ru-RU" w:bidi="ar-SA"/>
        </w:rPr>
        <w:t>редседател</w:t>
      </w:r>
      <w:r w:rsidR="00E538CC">
        <w:rPr>
          <w:rFonts w:eastAsia="Times New Roman"/>
          <w:lang w:eastAsia="ru-RU" w:bidi="ar-SA"/>
        </w:rPr>
        <w:t>ь</w:t>
      </w:r>
      <w:r w:rsidRPr="002E616B">
        <w:rPr>
          <w:rFonts w:eastAsia="Times New Roman"/>
          <w:lang w:eastAsia="ru-RU" w:bidi="ar-SA"/>
        </w:rPr>
        <w:t xml:space="preserve"> </w:t>
      </w:r>
      <w:r w:rsidR="0024406A" w:rsidRPr="002E616B">
        <w:rPr>
          <w:rFonts w:eastAsia="Times New Roman"/>
          <w:lang w:eastAsia="ru-RU" w:bidi="ar-SA"/>
        </w:rPr>
        <w:t>Совета депутатов</w:t>
      </w:r>
      <w:r w:rsidRPr="002E616B">
        <w:rPr>
          <w:rFonts w:eastAsia="Times New Roman"/>
          <w:lang w:eastAsia="ru-RU" w:bidi="ar-SA"/>
        </w:rPr>
        <w:t xml:space="preserve"> </w:t>
      </w:r>
    </w:p>
    <w:p w:rsidR="004C0AA4" w:rsidRPr="002E616B" w:rsidRDefault="004C0AA4">
      <w:pPr>
        <w:suppressAutoHyphens w:val="0"/>
        <w:rPr>
          <w:rFonts w:eastAsia="Times New Roman"/>
          <w:lang w:eastAsia="ru-RU" w:bidi="ar-SA"/>
        </w:rPr>
      </w:pPr>
      <w:r w:rsidRPr="002E616B">
        <w:rPr>
          <w:rFonts w:eastAsia="Times New Roman"/>
          <w:lang w:eastAsia="ru-RU" w:bidi="ar-SA"/>
        </w:rPr>
        <w:t>Ленинского района</w:t>
      </w:r>
      <w:r w:rsidR="0024406A" w:rsidRPr="002E616B">
        <w:rPr>
          <w:rFonts w:eastAsia="Times New Roman"/>
          <w:lang w:eastAsia="ru-RU" w:bidi="ar-SA"/>
        </w:rPr>
        <w:t xml:space="preserve"> </w:t>
      </w:r>
      <w:r w:rsidRPr="002E616B">
        <w:rPr>
          <w:rFonts w:eastAsia="Times New Roman"/>
          <w:lang w:eastAsia="ru-RU" w:bidi="ar-SA"/>
        </w:rPr>
        <w:t xml:space="preserve">города Челябинска                                  </w:t>
      </w:r>
      <w:r w:rsidR="0024406A" w:rsidRPr="002E616B">
        <w:rPr>
          <w:rFonts w:eastAsia="Times New Roman"/>
          <w:lang w:eastAsia="ru-RU" w:bidi="ar-SA"/>
        </w:rPr>
        <w:t xml:space="preserve"> </w:t>
      </w:r>
      <w:r w:rsidR="0037103D" w:rsidRPr="002E616B">
        <w:rPr>
          <w:rFonts w:eastAsia="Times New Roman"/>
          <w:lang w:eastAsia="ru-RU" w:bidi="ar-SA"/>
        </w:rPr>
        <w:t xml:space="preserve">                           </w:t>
      </w:r>
      <w:r w:rsidR="00086D7D" w:rsidRPr="002E616B">
        <w:rPr>
          <w:rFonts w:eastAsia="Times New Roman"/>
          <w:lang w:eastAsia="ru-RU" w:bidi="ar-SA"/>
        </w:rPr>
        <w:t xml:space="preserve">   </w:t>
      </w:r>
      <w:r w:rsidR="004D7F4B" w:rsidRPr="002E616B">
        <w:rPr>
          <w:rFonts w:eastAsia="Times New Roman"/>
          <w:b/>
          <w:lang w:eastAsia="ru-RU" w:bidi="ar-SA"/>
        </w:rPr>
        <w:t>А.</w:t>
      </w:r>
      <w:r w:rsidR="00E45451">
        <w:rPr>
          <w:rFonts w:eastAsia="Times New Roman"/>
          <w:b/>
          <w:lang w:eastAsia="ru-RU" w:bidi="ar-SA"/>
        </w:rPr>
        <w:t xml:space="preserve"> </w:t>
      </w:r>
      <w:r w:rsidR="004D7F4B" w:rsidRPr="002E616B">
        <w:rPr>
          <w:rFonts w:eastAsia="Times New Roman"/>
          <w:b/>
          <w:lang w:eastAsia="ru-RU" w:bidi="ar-SA"/>
        </w:rPr>
        <w:t xml:space="preserve">В. </w:t>
      </w:r>
      <w:r w:rsidR="00086D7D" w:rsidRPr="002E616B">
        <w:rPr>
          <w:rFonts w:eastAsia="Times New Roman"/>
          <w:b/>
          <w:lang w:eastAsia="ru-RU" w:bidi="ar-SA"/>
        </w:rPr>
        <w:t>Рябенко</w:t>
      </w:r>
    </w:p>
    <w:p w:rsidR="00571D0A" w:rsidRDefault="00571D0A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00F1C" w:rsidRDefault="00400F1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00F1C" w:rsidRDefault="00400F1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00F1C" w:rsidRDefault="00400F1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00F1C" w:rsidRDefault="00400F1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00F1C" w:rsidRDefault="00400F1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00F1C" w:rsidRDefault="00400F1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11903" w:rsidRDefault="00411903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00F1C" w:rsidRPr="002E616B" w:rsidRDefault="00400F1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52D26" w:rsidRPr="002E616B" w:rsidRDefault="007B0B8D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sz w:val="20"/>
          <w:szCs w:val="20"/>
          <w:lang w:eastAsia="ru-RU" w:bidi="ar-SA"/>
        </w:rPr>
      </w:pPr>
      <w:r>
        <w:rPr>
          <w:rFonts w:eastAsia="Times New Roman"/>
          <w:sz w:val="20"/>
          <w:szCs w:val="20"/>
          <w:lang w:eastAsia="ru-RU" w:bidi="ar-SA"/>
        </w:rPr>
        <w:t>Берсенева Ирина Николаевна</w:t>
      </w:r>
    </w:p>
    <w:p w:rsidR="00452D26" w:rsidRDefault="00DC1E93" w:rsidP="00280B71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sz w:val="20"/>
          <w:szCs w:val="20"/>
          <w:lang w:eastAsia="ru-RU" w:bidi="ar-SA"/>
        </w:rPr>
      </w:pPr>
      <w:r>
        <w:rPr>
          <w:rFonts w:eastAsia="Times New Roman"/>
          <w:sz w:val="20"/>
          <w:szCs w:val="20"/>
          <w:lang w:eastAsia="ru-RU" w:bidi="ar-SA"/>
        </w:rPr>
        <w:t>723-01-4</w:t>
      </w:r>
      <w:r w:rsidR="004C0AA4" w:rsidRPr="002E616B">
        <w:rPr>
          <w:rFonts w:eastAsia="Times New Roman"/>
          <w:sz w:val="20"/>
          <w:szCs w:val="20"/>
          <w:lang w:eastAsia="ru-RU" w:bidi="ar-SA"/>
        </w:rPr>
        <w:t>0</w:t>
      </w:r>
    </w:p>
    <w:sectPr w:rsidR="00452D26" w:rsidSect="00400F1C">
      <w:footerReference w:type="default" r:id="rId9"/>
      <w:headerReference w:type="first" r:id="rId10"/>
      <w:pgSz w:w="11906" w:h="16838" w:code="9"/>
      <w:pgMar w:top="1134" w:right="851" w:bottom="1134" w:left="1701" w:header="357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18" w:rsidRDefault="00DF0C18">
      <w:r>
        <w:separator/>
      </w:r>
    </w:p>
  </w:endnote>
  <w:endnote w:type="continuationSeparator" w:id="0">
    <w:p w:rsidR="00DF0C18" w:rsidRDefault="00DF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2A" w:rsidRDefault="000B412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B412A" w:rsidRDefault="000B41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18" w:rsidRDefault="00DF0C18">
      <w:r>
        <w:separator/>
      </w:r>
    </w:p>
  </w:footnote>
  <w:footnote w:type="continuationSeparator" w:id="0">
    <w:p w:rsidR="00DF0C18" w:rsidRDefault="00DF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A4" w:rsidRDefault="004C0AA4">
    <w:pPr>
      <w:pStyle w:val="a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eastAsia="Times New Roman" w:hint="default"/>
        <w:lang w:eastAsia="ru-RU" w:bidi="ar-SA"/>
      </w:rPr>
    </w:lvl>
  </w:abstractNum>
  <w:abstractNum w:abstractNumId="3" w15:restartNumberingAfterBreak="0">
    <w:nsid w:val="05152BE8"/>
    <w:multiLevelType w:val="hybridMultilevel"/>
    <w:tmpl w:val="7A2AFDC0"/>
    <w:lvl w:ilvl="0" w:tplc="8A204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6217E"/>
    <w:multiLevelType w:val="hybridMultilevel"/>
    <w:tmpl w:val="EA02D02E"/>
    <w:lvl w:ilvl="0" w:tplc="7E38AF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6A"/>
    <w:rsid w:val="00016F3A"/>
    <w:rsid w:val="000440EF"/>
    <w:rsid w:val="00086D7D"/>
    <w:rsid w:val="000A3FDE"/>
    <w:rsid w:val="000A5B29"/>
    <w:rsid w:val="000B412A"/>
    <w:rsid w:val="001062ED"/>
    <w:rsid w:val="00165ABB"/>
    <w:rsid w:val="001A00DF"/>
    <w:rsid w:val="0024406A"/>
    <w:rsid w:val="0026173F"/>
    <w:rsid w:val="00276F95"/>
    <w:rsid w:val="00280B71"/>
    <w:rsid w:val="002B1BC4"/>
    <w:rsid w:val="002D4A39"/>
    <w:rsid w:val="002E2ED1"/>
    <w:rsid w:val="002E616B"/>
    <w:rsid w:val="00322CB7"/>
    <w:rsid w:val="0037061F"/>
    <w:rsid w:val="0037103D"/>
    <w:rsid w:val="003A7117"/>
    <w:rsid w:val="00400F1C"/>
    <w:rsid w:val="00411903"/>
    <w:rsid w:val="0044071C"/>
    <w:rsid w:val="00443289"/>
    <w:rsid w:val="00452D26"/>
    <w:rsid w:val="00475372"/>
    <w:rsid w:val="00480C7A"/>
    <w:rsid w:val="004C0AA4"/>
    <w:rsid w:val="004C2F70"/>
    <w:rsid w:val="004D7F4B"/>
    <w:rsid w:val="00523703"/>
    <w:rsid w:val="00534187"/>
    <w:rsid w:val="00571D0A"/>
    <w:rsid w:val="006449F4"/>
    <w:rsid w:val="00694455"/>
    <w:rsid w:val="006B581C"/>
    <w:rsid w:val="006B75D4"/>
    <w:rsid w:val="006C5C6D"/>
    <w:rsid w:val="007175F2"/>
    <w:rsid w:val="00767CD2"/>
    <w:rsid w:val="00790856"/>
    <w:rsid w:val="007B0B8D"/>
    <w:rsid w:val="007C1600"/>
    <w:rsid w:val="007D496A"/>
    <w:rsid w:val="007E487F"/>
    <w:rsid w:val="0082284D"/>
    <w:rsid w:val="008A1A00"/>
    <w:rsid w:val="008C2641"/>
    <w:rsid w:val="00993AB6"/>
    <w:rsid w:val="009B04AC"/>
    <w:rsid w:val="009C5525"/>
    <w:rsid w:val="00A0520B"/>
    <w:rsid w:val="00A10C1F"/>
    <w:rsid w:val="00A24968"/>
    <w:rsid w:val="00A41D7C"/>
    <w:rsid w:val="00A66358"/>
    <w:rsid w:val="00AC72B5"/>
    <w:rsid w:val="00AD32CA"/>
    <w:rsid w:val="00AE28D8"/>
    <w:rsid w:val="00B242FD"/>
    <w:rsid w:val="00B44DB6"/>
    <w:rsid w:val="00BE2D97"/>
    <w:rsid w:val="00C16C27"/>
    <w:rsid w:val="00C513F1"/>
    <w:rsid w:val="00C826A0"/>
    <w:rsid w:val="00CD0398"/>
    <w:rsid w:val="00D13782"/>
    <w:rsid w:val="00D4549E"/>
    <w:rsid w:val="00DB5A8F"/>
    <w:rsid w:val="00DC1E93"/>
    <w:rsid w:val="00DD6FFB"/>
    <w:rsid w:val="00DF0C18"/>
    <w:rsid w:val="00E038FA"/>
    <w:rsid w:val="00E14465"/>
    <w:rsid w:val="00E45451"/>
    <w:rsid w:val="00E538CC"/>
    <w:rsid w:val="00EA4489"/>
    <w:rsid w:val="00ED40EE"/>
    <w:rsid w:val="00ED66C2"/>
    <w:rsid w:val="00F35702"/>
    <w:rsid w:val="00F46E7A"/>
    <w:rsid w:val="00F96DC7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F52A2"/>
  <w15:chartTrackingRefBased/>
  <w15:docId w15:val="{49D71DC0-5C9E-4E4D-B3DF-9FBC2AC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8D8"/>
    <w:pPr>
      <w:suppressAutoHyphens/>
    </w:pPr>
    <w:rPr>
      <w:rFonts w:eastAsia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16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tabs>
        <w:tab w:val="left" w:pos="0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0"/>
    <w:qFormat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eastAsia="Times New Roman" w:hint="default"/>
      <w:lang w:eastAsia="ru-RU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50">
    <w:name w:val="Основной шрифт абзаца5"/>
  </w:style>
  <w:style w:type="character" w:customStyle="1" w:styleId="11">
    <w:name w:val="Номер страницы1"/>
    <w:basedOn w:val="50"/>
  </w:style>
  <w:style w:type="character" w:customStyle="1" w:styleId="12">
    <w:name w:val="Знак сноски1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4"/>
    </w:rPr>
  </w:style>
  <w:style w:type="character" w:styleId="a4">
    <w:name w:val="Hyperlink"/>
    <w:rPr>
      <w:rFonts w:ascii="Arial" w:hAnsi="Arial" w:cs="Arial"/>
      <w:color w:val="000000"/>
      <w:u w:val="single"/>
    </w:rPr>
  </w:style>
  <w:style w:type="character" w:customStyle="1" w:styleId="FontStyle31">
    <w:name w:val="Font Style31"/>
    <w:rPr>
      <w:rFonts w:ascii="Times New Roman" w:hAnsi="Times New Roman" w:cs="Times New Roman"/>
      <w:sz w:val="22"/>
    </w:rPr>
  </w:style>
  <w:style w:type="character" w:customStyle="1" w:styleId="13">
    <w:name w:val="Строгий1"/>
    <w:rPr>
      <w:rFonts w:ascii="Arial" w:hAnsi="Arial" w:cs="Arial"/>
      <w:b/>
      <w:color w:val="000000"/>
      <w:sz w:val="11"/>
    </w:rPr>
  </w:style>
  <w:style w:type="character" w:customStyle="1" w:styleId="FontStyle12">
    <w:name w:val="Font Style12"/>
    <w:rPr>
      <w:rFonts w:ascii="Times New Roman" w:hAnsi="Times New Roman" w:cs="Times New Roman"/>
      <w:sz w:val="22"/>
    </w:rPr>
  </w:style>
  <w:style w:type="character" w:customStyle="1" w:styleId="a5">
    <w:name w:val="Текст выноски Знак"/>
    <w:rPr>
      <w:rFonts w:ascii="Tahoma" w:eastAsia="Tahoma" w:hAnsi="Tahoma" w:cs="Mangal"/>
      <w:kern w:val="1"/>
      <w:sz w:val="16"/>
      <w:szCs w:val="14"/>
      <w:lang w:eastAsia="zh-CN" w:bidi="hi-IN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line="288" w:lineRule="auto"/>
      <w:jc w:val="center"/>
    </w:pPr>
    <w:rPr>
      <w:b/>
      <w:sz w:val="28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</w:rPr>
  </w:style>
  <w:style w:type="paragraph" w:customStyle="1" w:styleId="17">
    <w:name w:val="Текст сноски1"/>
    <w:basedOn w:val="a"/>
    <w:rPr>
      <w:sz w:val="20"/>
    </w:rPr>
  </w:style>
  <w:style w:type="paragraph" w:customStyle="1" w:styleId="210">
    <w:name w:val="Основной текст 21"/>
    <w:basedOn w:val="a"/>
    <w:pPr>
      <w:ind w:right="-143"/>
      <w:textAlignment w:val="baseline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Tahoma" w:hAnsi="Arial" w:cs="Arial"/>
      <w:b/>
      <w:kern w:val="1"/>
      <w:szCs w:val="24"/>
      <w:lang w:eastAsia="zh-C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ahoma" w:hAnsi="Arial" w:cs="Arial"/>
      <w:kern w:val="1"/>
      <w:szCs w:val="24"/>
      <w:lang w:eastAsia="zh-CN" w:bidi="hi-IN"/>
    </w:rPr>
  </w:style>
  <w:style w:type="paragraph" w:customStyle="1" w:styleId="Style6">
    <w:name w:val="Style6"/>
    <w:basedOn w:val="a"/>
    <w:pPr>
      <w:widowControl w:val="0"/>
      <w:spacing w:line="278" w:lineRule="exact"/>
    </w:pPr>
  </w:style>
  <w:style w:type="paragraph" w:customStyle="1" w:styleId="19">
    <w:name w:val="Цитата1"/>
    <w:basedOn w:val="a"/>
    <w:pPr>
      <w:ind w:left="1134" w:right="284" w:firstLine="851"/>
      <w:jc w:val="both"/>
    </w:pPr>
  </w:style>
  <w:style w:type="paragraph" w:customStyle="1" w:styleId="msonormalcxspmiddle">
    <w:name w:val="msonormalcxspmiddle"/>
    <w:basedOn w:val="a"/>
    <w:pPr>
      <w:spacing w:before="100" w:after="100"/>
    </w:pPr>
  </w:style>
  <w:style w:type="paragraph" w:customStyle="1" w:styleId="52">
    <w:name w:val="Название объекта5"/>
    <w:basedOn w:val="a"/>
    <w:pPr>
      <w:jc w:val="center"/>
    </w:pPr>
    <w:rPr>
      <w:b/>
      <w:caps/>
      <w:sz w:val="32"/>
    </w:rPr>
  </w:style>
  <w:style w:type="paragraph" w:customStyle="1" w:styleId="1a">
    <w:name w:val="Обычный (веб)1"/>
    <w:basedOn w:val="a"/>
    <w:pPr>
      <w:spacing w:before="100" w:after="100"/>
    </w:p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qFormat/>
    <w:pPr>
      <w:suppressAutoHyphens w:val="0"/>
      <w:ind w:left="720"/>
      <w:contextualSpacing/>
    </w:pPr>
    <w:rPr>
      <w:rFonts w:ascii="Calibri" w:eastAsia="Times New Roman" w:hAnsi="Calibri" w:cs="Calibri"/>
      <w:lang w:bidi="ar-SA"/>
    </w:rPr>
  </w:style>
  <w:style w:type="paragraph" w:styleId="af0">
    <w:name w:val="Balloon Text"/>
    <w:basedOn w:val="a"/>
    <w:rPr>
      <w:rFonts w:ascii="Tahoma" w:hAnsi="Tahoma" w:cs="Mangal"/>
      <w:sz w:val="16"/>
      <w:szCs w:val="14"/>
    </w:rPr>
  </w:style>
  <w:style w:type="character" w:styleId="af1">
    <w:name w:val="Unresolved Mention"/>
    <w:uiPriority w:val="99"/>
    <w:semiHidden/>
    <w:unhideWhenUsed/>
    <w:rsid w:val="002B1BC4"/>
    <w:rPr>
      <w:color w:val="808080"/>
      <w:shd w:val="clear" w:color="auto" w:fill="E6E6E6"/>
    </w:rPr>
  </w:style>
  <w:style w:type="character" w:customStyle="1" w:styleId="ab">
    <w:name w:val="Нижний колонтитул Знак"/>
    <w:link w:val="aa"/>
    <w:uiPriority w:val="99"/>
    <w:rsid w:val="000B412A"/>
    <w:rPr>
      <w:rFonts w:eastAsia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12BD-D19F-414C-98C8-55A21419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cp:lastModifiedBy>user</cp:lastModifiedBy>
  <cp:revision>2</cp:revision>
  <cp:lastPrinted>2020-11-15T09:45:00Z</cp:lastPrinted>
  <dcterms:created xsi:type="dcterms:W3CDTF">2021-01-27T11:09:00Z</dcterms:created>
  <dcterms:modified xsi:type="dcterms:W3CDTF">2021-01-27T11:09:00Z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DUMA</vt:lpwstr>
  </property>
  <property fmtid="{D5CDD505-2E9C-101B-9397-08002B2CF9AE}" pid="3" name="Operator">
    <vt:lpwstr>WS_19</vt:lpwstr>
  </property>
</Properties>
</file>